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3E" w:rsidRDefault="00A81D3E" w:rsidP="007F2F2A">
      <w:pPr>
        <w:pStyle w:val="Stylestandard"/>
        <w:rPr>
          <w:rFonts w:ascii="Gill Sans MT" w:hAnsi="Gill Sans MT"/>
        </w:rPr>
        <w:sectPr w:rsidR="00A81D3E" w:rsidSect="001B23A2">
          <w:headerReference w:type="default" r:id="rId11"/>
          <w:footerReference w:type="default" r:id="rId12"/>
          <w:type w:val="continuous"/>
          <w:pgSz w:w="11906" w:h="16838"/>
          <w:pgMar w:top="1985" w:right="1701" w:bottom="2075" w:left="1701" w:header="1928" w:footer="1134" w:gutter="0"/>
          <w:cols w:space="708"/>
          <w:docGrid w:linePitch="360"/>
        </w:sectPr>
      </w:pPr>
    </w:p>
    <w:p w:rsidR="000F580D" w:rsidRPr="00187417" w:rsidRDefault="00BA4100" w:rsidP="009A2C9B">
      <w:pPr>
        <w:pStyle w:val="Styletitle20"/>
      </w:pPr>
      <w:r>
        <w:t>Designing r</w:t>
      </w:r>
      <w:r w:rsidR="0079791B">
        <w:t xml:space="preserve">esilient </w:t>
      </w:r>
      <w:r>
        <w:t xml:space="preserve">organic </w:t>
      </w:r>
      <w:r w:rsidR="0079791B">
        <w:t xml:space="preserve">greenhouse production </w:t>
      </w:r>
      <w:r>
        <w:t xml:space="preserve">systems for </w:t>
      </w:r>
      <w:r w:rsidR="0079791B">
        <w:t>Europe – New project star</w:t>
      </w:r>
      <w:r w:rsidR="00254D36">
        <w:t>t</w:t>
      </w:r>
      <w:r w:rsidR="0079791B">
        <w:t>ed</w:t>
      </w:r>
    </w:p>
    <w:p w:rsidR="000F580D" w:rsidRPr="002669C1" w:rsidRDefault="000F580D" w:rsidP="009A2C9B">
      <w:pPr>
        <w:pStyle w:val="Stylesubheading"/>
      </w:pPr>
      <w:r w:rsidRPr="002669C1">
        <w:t xml:space="preserve">Greenhouse production </w:t>
      </w:r>
      <w:r w:rsidR="00BA4100">
        <w:t xml:space="preserve">is a highly intensive </w:t>
      </w:r>
      <w:r w:rsidR="00715221">
        <w:t xml:space="preserve">cropping </w:t>
      </w:r>
      <w:r w:rsidR="00BA4100">
        <w:t xml:space="preserve">system </w:t>
      </w:r>
      <w:r w:rsidR="00715221">
        <w:t xml:space="preserve">that </w:t>
      </w:r>
      <w:r w:rsidRPr="002669C1">
        <w:t>guarantee</w:t>
      </w:r>
      <w:r w:rsidR="00DA5E8F">
        <w:t>s</w:t>
      </w:r>
      <w:r w:rsidR="00BA4100">
        <w:t xml:space="preserve"> </w:t>
      </w:r>
      <w:r w:rsidRPr="002669C1">
        <w:t>out</w:t>
      </w:r>
      <w:r w:rsidR="00BA4100">
        <w:t>-</w:t>
      </w:r>
      <w:r w:rsidRPr="002669C1">
        <w:t>of</w:t>
      </w:r>
      <w:r w:rsidR="00BA4100">
        <w:t>-</w:t>
      </w:r>
      <w:r w:rsidRPr="002669C1">
        <w:t>season production in any climatic condition.</w:t>
      </w:r>
      <w:r w:rsidR="0079791B">
        <w:t xml:space="preserve"> The </w:t>
      </w:r>
      <w:proofErr w:type="spellStart"/>
      <w:r w:rsidR="0079791B">
        <w:t>Greenresilient</w:t>
      </w:r>
      <w:proofErr w:type="spellEnd"/>
      <w:r w:rsidR="0079791B">
        <w:t xml:space="preserve"> project</w:t>
      </w:r>
      <w:r w:rsidR="00B04883">
        <w:t>, which was launched on April 2, 2018, aims to</w:t>
      </w:r>
      <w:r w:rsidR="0079791B">
        <w:t xml:space="preserve"> </w:t>
      </w:r>
      <w:r w:rsidR="00B04883" w:rsidRPr="00653A50">
        <w:t>demonstrat</w:t>
      </w:r>
      <w:r w:rsidR="00B04883">
        <w:t>e</w:t>
      </w:r>
      <w:r w:rsidR="00B04883" w:rsidRPr="00653A50">
        <w:t xml:space="preserve"> the potential and feasibility of an </w:t>
      </w:r>
      <w:proofErr w:type="spellStart"/>
      <w:r w:rsidR="00B04883" w:rsidRPr="00653A50">
        <w:t>agroecological</w:t>
      </w:r>
      <w:proofErr w:type="spellEnd"/>
      <w:r w:rsidR="00B04883" w:rsidRPr="00653A50">
        <w:t xml:space="preserve"> approach to organic greenhouse production</w:t>
      </w:r>
      <w:r w:rsidR="00B04883" w:rsidDel="00B04883">
        <w:t xml:space="preserve"> </w:t>
      </w:r>
      <w:r w:rsidR="00B04883">
        <w:t xml:space="preserve">in </w:t>
      </w:r>
      <w:r w:rsidR="0079791B" w:rsidRPr="00653A50">
        <w:t>Mediterranean, Central and Northern European organic production</w:t>
      </w:r>
      <w:r w:rsidR="0079791B">
        <w:t xml:space="preserve">. </w:t>
      </w:r>
    </w:p>
    <w:p w:rsidR="00BA4100" w:rsidRDefault="0079791B" w:rsidP="0079791B">
      <w:pPr>
        <w:pStyle w:val="Stylestandard"/>
      </w:pPr>
      <w:r>
        <w:t>(</w:t>
      </w:r>
      <w:r w:rsidR="00FD55B0">
        <w:t>Capua</w:t>
      </w:r>
      <w:r>
        <w:t>, April 2</w:t>
      </w:r>
      <w:r w:rsidR="008943A1">
        <w:t>0</w:t>
      </w:r>
      <w:r>
        <w:t xml:space="preserve">, 2018) </w:t>
      </w:r>
      <w:r w:rsidR="00254D36">
        <w:t>The y</w:t>
      </w:r>
      <w:r w:rsidR="000F580D" w:rsidRPr="002669C1">
        <w:t xml:space="preserve">ear-round production of high quality and tasty vegetables in unheated and low-energy greenhouses or </w:t>
      </w:r>
      <w:proofErr w:type="spellStart"/>
      <w:r w:rsidR="00BA4100" w:rsidRPr="002669C1">
        <w:t>poly</w:t>
      </w:r>
      <w:r w:rsidR="00254D36">
        <w:t>tunnels</w:t>
      </w:r>
      <w:proofErr w:type="spellEnd"/>
      <w:r w:rsidR="003E15E0">
        <w:t>, using r</w:t>
      </w:r>
      <w:r w:rsidR="003E15E0" w:rsidRPr="002669C1">
        <w:t>esilien</w:t>
      </w:r>
      <w:r w:rsidR="003E15E0">
        <w:t xml:space="preserve">t, sustainable and local systems, </w:t>
      </w:r>
      <w:r w:rsidR="00BC0925">
        <w:t>is</w:t>
      </w:r>
      <w:r w:rsidR="00BA4100">
        <w:t xml:space="preserve"> a challenge</w:t>
      </w:r>
      <w:r w:rsidR="000F580D" w:rsidRPr="002669C1">
        <w:t>.</w:t>
      </w:r>
      <w:r w:rsidR="000F580D">
        <w:t xml:space="preserve"> </w:t>
      </w:r>
    </w:p>
    <w:p w:rsidR="000F580D" w:rsidRDefault="000F580D" w:rsidP="0079791B">
      <w:pPr>
        <w:pStyle w:val="Stylestandard"/>
      </w:pPr>
      <w:r>
        <w:t xml:space="preserve">The main objective </w:t>
      </w:r>
      <w:r w:rsidR="00BA4100">
        <w:t>of the</w:t>
      </w:r>
      <w:r w:rsidR="00254D36">
        <w:t xml:space="preserve"> new</w:t>
      </w:r>
      <w:r w:rsidR="00BA4100">
        <w:t xml:space="preserve"> 3-</w:t>
      </w:r>
      <w:r w:rsidR="00254D36">
        <w:t>year</w:t>
      </w:r>
      <w:r w:rsidR="00BA4100">
        <w:t xml:space="preserve"> </w:t>
      </w:r>
      <w:proofErr w:type="spellStart"/>
      <w:r w:rsidR="00BA4100">
        <w:t>Greenresilient</w:t>
      </w:r>
      <w:proofErr w:type="spellEnd"/>
      <w:r w:rsidR="00BA4100">
        <w:t xml:space="preserve"> project is therefore </w:t>
      </w:r>
      <w:r>
        <w:t xml:space="preserve">to </w:t>
      </w:r>
      <w:r w:rsidR="00254D36">
        <w:t xml:space="preserve">design </w:t>
      </w:r>
      <w:r>
        <w:t>robust agroecosystem</w:t>
      </w:r>
      <w:r w:rsidR="00BA4100">
        <w:t>s</w:t>
      </w:r>
      <w:r>
        <w:t xml:space="preserve"> in protected condition</w:t>
      </w:r>
      <w:r w:rsidR="00254D36">
        <w:t>s</w:t>
      </w:r>
      <w:r w:rsidR="00BA4100">
        <w:t>, which are</w:t>
      </w:r>
      <w:r>
        <w:t xml:space="preserve"> able to maintain high and stable production with a low environmental impact. </w:t>
      </w:r>
    </w:p>
    <w:p w:rsidR="00BA4100" w:rsidRDefault="00BA4100" w:rsidP="0079791B">
      <w:pPr>
        <w:pStyle w:val="Stylestandard"/>
      </w:pPr>
      <w:r>
        <w:t>Whil</w:t>
      </w:r>
      <w:r w:rsidR="00254D36">
        <w:t>e</w:t>
      </w:r>
      <w:r>
        <w:t xml:space="preserve"> in</w:t>
      </w:r>
      <w:r w:rsidR="000F580D" w:rsidRPr="00653A50">
        <w:t xml:space="preserve"> Central and Northern European countries, the major challenge is to produce</w:t>
      </w:r>
      <w:r w:rsidR="00B04883">
        <w:t xml:space="preserve"> crops</w:t>
      </w:r>
      <w:r w:rsidR="000F580D" w:rsidRPr="00653A50">
        <w:t xml:space="preserve"> in low-energy systems under low temperature and low light conditions</w:t>
      </w:r>
      <w:r>
        <w:t xml:space="preserve">, in </w:t>
      </w:r>
      <w:r w:rsidR="000F580D" w:rsidRPr="00653A50">
        <w:t>Mediterranean countries</w:t>
      </w:r>
      <w:r>
        <w:t xml:space="preserve">, the challenge </w:t>
      </w:r>
      <w:r w:rsidR="000F580D" w:rsidRPr="00653A50">
        <w:t>is to reduce the use of plant protection products (for example copper</w:t>
      </w:r>
      <w:r w:rsidR="003E15E0">
        <w:t>)</w:t>
      </w:r>
      <w:r w:rsidR="000F580D" w:rsidRPr="00653A50">
        <w:t xml:space="preserve">. </w:t>
      </w:r>
    </w:p>
    <w:p w:rsidR="00BA4100" w:rsidRDefault="000F580D" w:rsidP="0079791B">
      <w:pPr>
        <w:pStyle w:val="Stylestandard"/>
      </w:pPr>
      <w:r w:rsidRPr="00653A50">
        <w:t xml:space="preserve">The use of </w:t>
      </w:r>
      <w:proofErr w:type="spellStart"/>
      <w:r w:rsidRPr="00653A50">
        <w:t>agroecological</w:t>
      </w:r>
      <w:proofErr w:type="spellEnd"/>
      <w:r w:rsidRPr="00653A50">
        <w:t xml:space="preserve"> practices in organic greenhouse production systems </w:t>
      </w:r>
      <w:r w:rsidR="00715221">
        <w:t>constitute</w:t>
      </w:r>
      <w:r w:rsidR="00B04883">
        <w:t>s</w:t>
      </w:r>
      <w:r w:rsidR="00254D36" w:rsidRPr="00653A50">
        <w:t xml:space="preserve"> </w:t>
      </w:r>
      <w:r w:rsidRPr="00653A50">
        <w:t>an innovative approach to a traditionally intensive system of organic production</w:t>
      </w:r>
      <w:r w:rsidR="00B04883">
        <w:t>.</w:t>
      </w:r>
    </w:p>
    <w:p w:rsidR="000F580D" w:rsidRDefault="00715221" w:rsidP="0079791B">
      <w:pPr>
        <w:pStyle w:val="Stylestandard"/>
      </w:pPr>
      <w:r>
        <w:t>The project will also assess the</w:t>
      </w:r>
      <w:r w:rsidR="00BA4100">
        <w:t xml:space="preserve"> e</w:t>
      </w:r>
      <w:r w:rsidR="000F580D" w:rsidRPr="00653A50">
        <w:t>nvironmental sustainability of the different cropping systems</w:t>
      </w:r>
      <w:r>
        <w:t>,</w:t>
      </w:r>
      <w:r w:rsidR="000F580D" w:rsidRPr="00653A50">
        <w:t xml:space="preserve"> using </w:t>
      </w:r>
      <w:r w:rsidR="00B04883">
        <w:t xml:space="preserve">a </w:t>
      </w:r>
      <w:r w:rsidR="000F580D" w:rsidRPr="00653A50">
        <w:t>Life Cycle Assessment (LCA)</w:t>
      </w:r>
      <w:r w:rsidR="00B04883">
        <w:t xml:space="preserve"> approach</w:t>
      </w:r>
      <w:r w:rsidR="000F580D" w:rsidRPr="00653A50">
        <w:t xml:space="preserve"> </w:t>
      </w:r>
      <w:r>
        <w:t xml:space="preserve">to </w:t>
      </w:r>
      <w:r w:rsidR="000F580D" w:rsidRPr="00653A50">
        <w:t>calculat</w:t>
      </w:r>
      <w:r>
        <w:t>e</w:t>
      </w:r>
      <w:r w:rsidR="000F580D" w:rsidRPr="00653A50">
        <w:t xml:space="preserve"> the environmental impact of two “extreme” strategies within the five experimental sites of the project.</w:t>
      </w:r>
    </w:p>
    <w:p w:rsidR="000F580D" w:rsidRDefault="000F580D" w:rsidP="0079791B">
      <w:pPr>
        <w:pStyle w:val="Stylestandard"/>
      </w:pPr>
      <w:r>
        <w:t xml:space="preserve">In order to reach </w:t>
      </w:r>
      <w:r w:rsidR="00BA4100">
        <w:t xml:space="preserve">these </w:t>
      </w:r>
      <w:r>
        <w:t xml:space="preserve">objectives, a team of scientists with multidisciplinary competences (agronomy, agroecology, </w:t>
      </w:r>
      <w:r w:rsidRPr="00D01AB7">
        <w:rPr>
          <w:rFonts w:cs="Lucida Grande"/>
          <w:color w:val="000000"/>
        </w:rPr>
        <w:t>soil chemistry, entomology, plant pathology, weed science</w:t>
      </w:r>
      <w:r>
        <w:rPr>
          <w:rFonts w:cs="Lucida Grande"/>
          <w:color w:val="000000"/>
        </w:rPr>
        <w:t xml:space="preserve">) </w:t>
      </w:r>
      <w:r>
        <w:t xml:space="preserve">from twelve research centres </w:t>
      </w:r>
      <w:r w:rsidR="00254D36">
        <w:t>in</w:t>
      </w:r>
      <w:r w:rsidR="00BA4100">
        <w:t xml:space="preserve"> </w:t>
      </w:r>
      <w:r>
        <w:t>eight European countries are involved.</w:t>
      </w:r>
    </w:p>
    <w:p w:rsidR="000F580D" w:rsidRDefault="000F580D" w:rsidP="0079791B">
      <w:pPr>
        <w:pStyle w:val="Stylestandard"/>
      </w:pPr>
      <w:r>
        <w:t xml:space="preserve">During the kick-off meeting held </w:t>
      </w:r>
      <w:r w:rsidR="00254D36">
        <w:t xml:space="preserve">on the </w:t>
      </w:r>
      <w:r>
        <w:t>18-20</w:t>
      </w:r>
      <w:r w:rsidRPr="00463808">
        <w:rPr>
          <w:vertAlign w:val="superscript"/>
        </w:rPr>
        <w:t>th</w:t>
      </w:r>
      <w:r>
        <w:t xml:space="preserve"> of April</w:t>
      </w:r>
      <w:r w:rsidR="00B04883">
        <w:t>,</w:t>
      </w:r>
      <w:r>
        <w:t xml:space="preserve"> 2018 </w:t>
      </w:r>
      <w:r w:rsidR="00254D36">
        <w:t xml:space="preserve">in </w:t>
      </w:r>
      <w:r>
        <w:t>Capua</w:t>
      </w:r>
      <w:r w:rsidR="00254D36">
        <w:t>, Italy,</w:t>
      </w:r>
      <w:r>
        <w:t xml:space="preserve"> </w:t>
      </w:r>
      <w:proofErr w:type="spellStart"/>
      <w:r w:rsidR="00B04883">
        <w:t>Greenresilient</w:t>
      </w:r>
      <w:proofErr w:type="spellEnd"/>
      <w:r w:rsidR="00B04883">
        <w:t xml:space="preserve"> project coordinator, </w:t>
      </w:r>
      <w:proofErr w:type="spellStart"/>
      <w:r>
        <w:t>Dr.</w:t>
      </w:r>
      <w:proofErr w:type="spellEnd"/>
      <w:r>
        <w:t xml:space="preserve"> Fabio </w:t>
      </w:r>
      <w:proofErr w:type="spellStart"/>
      <w:r>
        <w:t>Tittarelli</w:t>
      </w:r>
      <w:proofErr w:type="spellEnd"/>
      <w:r w:rsidR="00715221">
        <w:t xml:space="preserve"> of the </w:t>
      </w:r>
      <w:r w:rsidR="0097743E" w:rsidRPr="0097743E">
        <w:rPr>
          <w:b/>
          <w:bCs/>
          <w:lang w:val="en-US"/>
        </w:rPr>
        <w:t>Italian Council for Agricultural Research and Economics</w:t>
      </w:r>
      <w:r w:rsidR="0097743E" w:rsidRPr="00207DC4" w:rsidDel="0097743E">
        <w:rPr>
          <w:lang w:val="en-CA"/>
        </w:rPr>
        <w:t xml:space="preserve"> </w:t>
      </w:r>
      <w:r w:rsidR="00B04883">
        <w:t>(</w:t>
      </w:r>
      <w:r w:rsidR="00715221">
        <w:t>CREA</w:t>
      </w:r>
      <w:r w:rsidR="00B04883">
        <w:t>)</w:t>
      </w:r>
      <w:r>
        <w:t>, presented the timeline and the interactions among project activities</w:t>
      </w:r>
      <w:r w:rsidR="00DA5E8F">
        <w:t>. W</w:t>
      </w:r>
      <w:r w:rsidR="00254D36">
        <w:t xml:space="preserve">ork package </w:t>
      </w:r>
      <w:r>
        <w:t xml:space="preserve">leaders and participants detailed and planned the work to </w:t>
      </w:r>
      <w:r w:rsidR="0079791B">
        <w:t xml:space="preserve">be </w:t>
      </w:r>
      <w:r>
        <w:t>do</w:t>
      </w:r>
      <w:r w:rsidR="0079791B">
        <w:t>ne</w:t>
      </w:r>
      <w:r>
        <w:t xml:space="preserve"> in the first year of the project.</w:t>
      </w:r>
    </w:p>
    <w:p w:rsidR="00B259B6" w:rsidRDefault="00B259B6" w:rsidP="0079791B">
      <w:pPr>
        <w:pStyle w:val="Stylestandard"/>
      </w:pPr>
      <w:r>
        <w:t xml:space="preserve">The project is funded by CORE Organic </w:t>
      </w:r>
      <w:proofErr w:type="spellStart"/>
      <w:r>
        <w:t>Cofund</w:t>
      </w:r>
      <w:proofErr w:type="spellEnd"/>
      <w:r>
        <w:t xml:space="preserve"> funding bodies</w:t>
      </w:r>
      <w:r w:rsidR="00DA5E8F">
        <w:t>,</w:t>
      </w:r>
      <w:r>
        <w:t xml:space="preserve"> </w:t>
      </w:r>
      <w:r w:rsidR="00DA5E8F">
        <w:t>which</w:t>
      </w:r>
      <w:r>
        <w:t xml:space="preserve"> are partners of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the Horizon 2020 ERA-Net project CORE Organic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Cofund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2D40C0" w:rsidRPr="006E62F9" w:rsidRDefault="0079791B" w:rsidP="001C2E36">
      <w:pPr>
        <w:pStyle w:val="Stylesubheading"/>
        <w:rPr>
          <w:lang w:val="es-ES"/>
        </w:rPr>
      </w:pPr>
      <w:proofErr w:type="spellStart"/>
      <w:r w:rsidRPr="00093488">
        <w:rPr>
          <w:lang w:val="it-IT"/>
        </w:rPr>
        <w:t>Contact</w:t>
      </w:r>
      <w:proofErr w:type="spellEnd"/>
    </w:p>
    <w:p w:rsidR="00093488" w:rsidRPr="001C2E36" w:rsidRDefault="00D9151C" w:rsidP="00093488">
      <w:pPr>
        <w:spacing w:after="0" w:line="240" w:lineRule="auto"/>
        <w:rPr>
          <w:lang w:val="es-ES"/>
        </w:rPr>
      </w:pPr>
      <w:r w:rsidRPr="001C2E36">
        <w:rPr>
          <w:lang w:val="es-ES"/>
        </w:rPr>
        <w:t xml:space="preserve">Dr. Fabio Tittarelli </w:t>
      </w:r>
    </w:p>
    <w:p w:rsidR="00093488" w:rsidRPr="001C2E36" w:rsidRDefault="00D9151C" w:rsidP="00093488">
      <w:pPr>
        <w:spacing w:after="0" w:line="240" w:lineRule="auto"/>
        <w:rPr>
          <w:lang w:val="es-ES"/>
        </w:rPr>
      </w:pPr>
      <w:r w:rsidRPr="001C2E36">
        <w:rPr>
          <w:lang w:val="es-ES"/>
        </w:rPr>
        <w:t xml:space="preserve">Consiglio per la ricerca in agricoltura e l’analisi dell’economia agraria, </w:t>
      </w:r>
    </w:p>
    <w:p w:rsidR="00093488" w:rsidRPr="00093488" w:rsidRDefault="00D9151C" w:rsidP="00093488">
      <w:pPr>
        <w:spacing w:after="0" w:line="240" w:lineRule="auto"/>
        <w:rPr>
          <w:lang w:val="it-IT"/>
        </w:rPr>
      </w:pPr>
      <w:r w:rsidRPr="00093488">
        <w:rPr>
          <w:lang w:val="it-IT"/>
        </w:rPr>
        <w:lastRenderedPageBreak/>
        <w:t>Centro di ricerca Agricoltura e Ambiente/</w:t>
      </w:r>
      <w:proofErr w:type="spellStart"/>
      <w:r w:rsidRPr="00093488">
        <w:rPr>
          <w:lang w:val="it-IT"/>
        </w:rPr>
        <w:t>Research</w:t>
      </w:r>
      <w:proofErr w:type="spellEnd"/>
      <w:r w:rsidRPr="00093488">
        <w:rPr>
          <w:lang w:val="it-IT"/>
        </w:rPr>
        <w:t xml:space="preserve"> Centre for </w:t>
      </w:r>
      <w:proofErr w:type="spellStart"/>
      <w:r w:rsidRPr="00093488">
        <w:rPr>
          <w:lang w:val="it-IT"/>
        </w:rPr>
        <w:t>Agriculture</w:t>
      </w:r>
      <w:proofErr w:type="spellEnd"/>
      <w:r w:rsidRPr="00093488">
        <w:rPr>
          <w:lang w:val="it-IT"/>
        </w:rPr>
        <w:t xml:space="preserve"> and Environment CREA – AA, Via della Navicella 2-4, </w:t>
      </w:r>
      <w:r w:rsidR="00465683" w:rsidRPr="00093488">
        <w:rPr>
          <w:lang w:val="it-IT"/>
        </w:rPr>
        <w:t xml:space="preserve">00184 Rome, </w:t>
      </w:r>
      <w:proofErr w:type="spellStart"/>
      <w:r w:rsidR="00465683" w:rsidRPr="00093488">
        <w:rPr>
          <w:lang w:val="it-IT"/>
        </w:rPr>
        <w:t>Italy</w:t>
      </w:r>
      <w:proofErr w:type="spellEnd"/>
    </w:p>
    <w:p w:rsidR="00093488" w:rsidRPr="00093488" w:rsidRDefault="00104673" w:rsidP="00093488">
      <w:pPr>
        <w:spacing w:after="0" w:line="240" w:lineRule="auto"/>
        <w:rPr>
          <w:lang w:val="en-GB"/>
        </w:rPr>
      </w:pPr>
      <w:r>
        <w:rPr>
          <w:lang w:val="en-GB"/>
        </w:rPr>
        <w:t>P</w:t>
      </w:r>
      <w:r w:rsidRPr="00093488">
        <w:rPr>
          <w:lang w:val="en-GB"/>
        </w:rPr>
        <w:t>hone +</w:t>
      </w:r>
      <w:r w:rsidR="00D9151C" w:rsidRPr="00093488">
        <w:rPr>
          <w:lang w:val="en-GB"/>
        </w:rPr>
        <w:t xml:space="preserve">39-06-7005413 Ext 241, </w:t>
      </w:r>
      <w:r w:rsidR="00465683" w:rsidRPr="00093488">
        <w:rPr>
          <w:lang w:val="en-GB"/>
        </w:rPr>
        <w:t>Fax</w:t>
      </w:r>
      <w:r w:rsidR="00D9151C" w:rsidRPr="00093488">
        <w:rPr>
          <w:lang w:val="en-GB"/>
        </w:rPr>
        <w:t xml:space="preserve"> +39-06-7005711</w:t>
      </w:r>
    </w:p>
    <w:bookmarkStart w:id="0" w:name="_GoBack"/>
    <w:bookmarkEnd w:id="0"/>
    <w:p w:rsidR="00093488" w:rsidRPr="006E62F9" w:rsidRDefault="006E62F9" w:rsidP="00093488">
      <w:pPr>
        <w:spacing w:after="0" w:line="240" w:lineRule="auto"/>
        <w:rPr>
          <w:lang w:val="en-US"/>
        </w:rPr>
      </w:pPr>
      <w:r>
        <w:fldChar w:fldCharType="begin"/>
      </w:r>
      <w:r w:rsidRPr="006E62F9">
        <w:rPr>
          <w:lang w:val="en-US"/>
        </w:rPr>
        <w:instrText xml:space="preserve"> HYPERLINK "mailto:fabio.tittarelli@crea.gov.it" </w:instrText>
      </w:r>
      <w:r>
        <w:fldChar w:fldCharType="separate"/>
      </w:r>
      <w:r w:rsidR="001C2E36" w:rsidRPr="006E62F9">
        <w:rPr>
          <w:rStyle w:val="Hyperlink"/>
          <w:lang w:val="en-US"/>
        </w:rPr>
        <w:t>fabio.tittarelli@crea.gov.it</w:t>
      </w:r>
      <w:r>
        <w:rPr>
          <w:rStyle w:val="Hyperlink"/>
        </w:rPr>
        <w:fldChar w:fldCharType="end"/>
      </w:r>
    </w:p>
    <w:p w:rsidR="00DC5754" w:rsidRDefault="006E62F9" w:rsidP="00093488">
      <w:pPr>
        <w:spacing w:after="0" w:line="240" w:lineRule="auto"/>
        <w:rPr>
          <w:lang w:val="en-GB"/>
        </w:rPr>
      </w:pPr>
      <w:hyperlink r:id="rId13" w:history="1">
        <w:r w:rsidR="001C2E36" w:rsidRPr="00B714F7">
          <w:rPr>
            <w:rStyle w:val="Hyperlink"/>
            <w:lang w:val="en-GB"/>
          </w:rPr>
          <w:t>http://www.entecra.it</w:t>
        </w:r>
      </w:hyperlink>
    </w:p>
    <w:p w:rsidR="0079791B" w:rsidRDefault="0079791B" w:rsidP="009A2C9B">
      <w:pPr>
        <w:pStyle w:val="Stylesubheading"/>
      </w:pPr>
      <w:r>
        <w:t xml:space="preserve">More about </w:t>
      </w:r>
      <w:proofErr w:type="spellStart"/>
      <w:r>
        <w:t>Greenresilient</w:t>
      </w:r>
      <w:proofErr w:type="spellEnd"/>
      <w:r>
        <w:t xml:space="preserve"> and CORE Organic </w:t>
      </w:r>
    </w:p>
    <w:p w:rsidR="0079791B" w:rsidRDefault="0079791B" w:rsidP="0079791B">
      <w:pPr>
        <w:pStyle w:val="Stylestandard"/>
      </w:pPr>
      <w:r>
        <w:t xml:space="preserve">The </w:t>
      </w:r>
      <w:r w:rsidRPr="00653A50">
        <w:t xml:space="preserve">CORE Organic </w:t>
      </w:r>
      <w:proofErr w:type="spellStart"/>
      <w:r w:rsidRPr="00653A50">
        <w:t>Cofund</w:t>
      </w:r>
      <w:proofErr w:type="spellEnd"/>
      <w:r w:rsidRPr="00653A50">
        <w:t xml:space="preserve"> transnational project GREENRESILIENT, aiming at demonstrating the potential and feasibility of an </w:t>
      </w:r>
      <w:proofErr w:type="spellStart"/>
      <w:r w:rsidRPr="00653A50">
        <w:t>agroecological</w:t>
      </w:r>
      <w:proofErr w:type="spellEnd"/>
      <w:r w:rsidRPr="00653A50">
        <w:t xml:space="preserve"> approach to organic greenhouse production, was launched</w:t>
      </w:r>
      <w:r>
        <w:t xml:space="preserve"> on April 2, 2018.  It will last 36 months and will end next 1</w:t>
      </w:r>
      <w:r w:rsidRPr="009C2FCF">
        <w:rPr>
          <w:vertAlign w:val="superscript"/>
        </w:rPr>
        <w:t>st</w:t>
      </w:r>
      <w:r>
        <w:t xml:space="preserve"> of April 2021. The project has </w:t>
      </w:r>
      <w:r w:rsidR="00254D36">
        <w:t xml:space="preserve">twelve partners from </w:t>
      </w:r>
      <w:r w:rsidR="00715221">
        <w:t>eight</w:t>
      </w:r>
      <w:r>
        <w:t xml:space="preserve"> countries </w:t>
      </w:r>
      <w:r w:rsidR="00715221">
        <w:t>across</w:t>
      </w:r>
      <w:r>
        <w:t xml:space="preserve"> Europe. </w:t>
      </w:r>
    </w:p>
    <w:p w:rsidR="0079791B" w:rsidRDefault="0079791B" w:rsidP="0079791B">
      <w:pPr>
        <w:pStyle w:val="Stylestandard"/>
      </w:pPr>
      <w:r>
        <w:t xml:space="preserve">CORE Organic </w:t>
      </w:r>
      <w:proofErr w:type="spellStart"/>
      <w:r>
        <w:t>Cofund</w:t>
      </w:r>
      <w:proofErr w:type="spellEnd"/>
      <w:r>
        <w:t xml:space="preserve"> is a project in the framework of the </w:t>
      </w:r>
      <w:r w:rsidR="00715221">
        <w:t xml:space="preserve">European Union’s </w:t>
      </w:r>
      <w:r>
        <w:t xml:space="preserve">ERA-NET scheme - a network of European ministries and research councils funding research in organic food systems at national levels. The main focus of ERA-NET is to join forces and fund transnational research projects </w:t>
      </w:r>
      <w:r w:rsidR="00715221">
        <w:t xml:space="preserve">and </w:t>
      </w:r>
      <w:r>
        <w:t xml:space="preserve">support a focused and coordinated research and innovation effort covering the most important challenges along the organic value chains. </w:t>
      </w:r>
    </w:p>
    <w:p w:rsidR="0079791B" w:rsidRDefault="0079791B" w:rsidP="009A2C9B">
      <w:pPr>
        <w:pStyle w:val="Stylesubheading"/>
      </w:pPr>
      <w:r>
        <w:t xml:space="preserve">Project partners </w:t>
      </w:r>
    </w:p>
    <w:p w:rsidR="00B259B6" w:rsidRDefault="00B259B6" w:rsidP="00B259B6">
      <w:pPr>
        <w:pStyle w:val="Stylestandard"/>
      </w:pPr>
      <w:r>
        <w:t>Agroscope, Switzerland</w:t>
      </w:r>
    </w:p>
    <w:p w:rsidR="00B259B6" w:rsidRDefault="009A2C9B" w:rsidP="00B259B6">
      <w:pPr>
        <w:pStyle w:val="Stylestandard"/>
      </w:pPr>
      <w:r w:rsidRPr="009A2C9B">
        <w:t>Department of Food Science</w:t>
      </w:r>
      <w:r>
        <w:t xml:space="preserve">, Aarhus </w:t>
      </w:r>
      <w:r w:rsidR="00465683">
        <w:t>U</w:t>
      </w:r>
      <w:r>
        <w:t>niversity (</w:t>
      </w:r>
      <w:r w:rsidR="00B259B6">
        <w:t>AU-FOOD</w:t>
      </w:r>
      <w:r>
        <w:t>)</w:t>
      </w:r>
      <w:r w:rsidR="00B259B6">
        <w:t>, Denmark</w:t>
      </w:r>
    </w:p>
    <w:p w:rsidR="00B259B6" w:rsidRPr="008943A1" w:rsidRDefault="00D9151C" w:rsidP="00B259B6">
      <w:pPr>
        <w:pStyle w:val="Stylestandard"/>
        <w:rPr>
          <w:lang w:val="it-IT"/>
        </w:rPr>
      </w:pPr>
      <w:r w:rsidRPr="00D9151C">
        <w:rPr>
          <w:lang w:val="it-IT"/>
        </w:rPr>
        <w:t>Consiglio per la Ricerca in Agricoltura e l’Analisi dell’Economia Agraria (CREA), Italy</w:t>
      </w:r>
    </w:p>
    <w:p w:rsidR="00B259B6" w:rsidRDefault="009A2C9B" w:rsidP="00B259B6">
      <w:pPr>
        <w:pStyle w:val="Stylestandard"/>
      </w:pPr>
      <w:r w:rsidRPr="009A2C9B">
        <w:t>Research Institute of Organic Agriculture (FiBL)</w:t>
      </w:r>
      <w:r w:rsidR="00B259B6">
        <w:t>, Switzerland</w:t>
      </w:r>
    </w:p>
    <w:p w:rsidR="00B259B6" w:rsidRDefault="009A2C9B" w:rsidP="00B259B6">
      <w:pPr>
        <w:pStyle w:val="Stylestandard"/>
      </w:pPr>
      <w:r w:rsidRPr="009A2C9B">
        <w:t>Research Group for Organic Farming</w:t>
      </w:r>
      <w:r>
        <w:t xml:space="preserve"> (</w:t>
      </w:r>
      <w:r w:rsidR="00B259B6">
        <w:t>GRAB</w:t>
      </w:r>
      <w:r>
        <w:t>)</w:t>
      </w:r>
      <w:r w:rsidR="00B259B6">
        <w:t>, France</w:t>
      </w:r>
    </w:p>
    <w:p w:rsidR="00B259B6" w:rsidRDefault="009A2C9B" w:rsidP="00B259B6">
      <w:pPr>
        <w:pStyle w:val="Stylestandard"/>
      </w:pPr>
      <w:r w:rsidRPr="009A2C9B">
        <w:t xml:space="preserve">Horticultural College and Research Institute </w:t>
      </w:r>
      <w:r>
        <w:t>(</w:t>
      </w:r>
      <w:r w:rsidR="00B259B6">
        <w:t>HBLFA</w:t>
      </w:r>
      <w:r>
        <w:t>)</w:t>
      </w:r>
      <w:r w:rsidR="00B259B6">
        <w:t>, Austria</w:t>
      </w:r>
    </w:p>
    <w:p w:rsidR="00B259B6" w:rsidRDefault="009A2C9B" w:rsidP="00B259B6">
      <w:pPr>
        <w:pStyle w:val="Stylestandard"/>
      </w:pPr>
      <w:r w:rsidRPr="009A2C9B">
        <w:t xml:space="preserve">Institute for Agricultural and Fisheries Research </w:t>
      </w:r>
      <w:r>
        <w:t>(</w:t>
      </w:r>
      <w:r w:rsidR="00B259B6">
        <w:t>ILVO</w:t>
      </w:r>
      <w:r>
        <w:t>)</w:t>
      </w:r>
      <w:r w:rsidR="00B259B6">
        <w:t>, Belgium</w:t>
      </w:r>
    </w:p>
    <w:p w:rsidR="00B259B6" w:rsidRDefault="00B259B6" w:rsidP="00B259B6">
      <w:pPr>
        <w:pStyle w:val="Stylestandard"/>
      </w:pPr>
      <w:r>
        <w:t>La Colombaia, Italy</w:t>
      </w:r>
    </w:p>
    <w:p w:rsidR="00B259B6" w:rsidRPr="009A2C9B" w:rsidRDefault="009A2C9B" w:rsidP="00B259B6">
      <w:pPr>
        <w:pStyle w:val="Stylestandard"/>
      </w:pPr>
      <w:r w:rsidRPr="009A2C9B">
        <w:t xml:space="preserve">Vegetable Research Centre </w:t>
      </w:r>
      <w:proofErr w:type="spellStart"/>
      <w:r w:rsidRPr="009A2C9B">
        <w:t>Kruishoutem</w:t>
      </w:r>
      <w:proofErr w:type="spellEnd"/>
      <w:r w:rsidRPr="009A2C9B">
        <w:t xml:space="preserve"> </w:t>
      </w:r>
      <w:r>
        <w:t>(</w:t>
      </w:r>
      <w:r w:rsidR="00B259B6" w:rsidRPr="009A2C9B">
        <w:t>PCG</w:t>
      </w:r>
      <w:r>
        <w:t>)</w:t>
      </w:r>
      <w:r w:rsidR="00B259B6" w:rsidRPr="009A2C9B">
        <w:t>, Belgium</w:t>
      </w:r>
    </w:p>
    <w:p w:rsidR="00B259B6" w:rsidRPr="009A2C9B" w:rsidRDefault="009A2C9B" w:rsidP="00465683">
      <w:pPr>
        <w:pStyle w:val="Stylestandard"/>
      </w:pPr>
      <w:r w:rsidRPr="009A2C9B">
        <w:t xml:space="preserve">Swedish University of Agricultural Sciences </w:t>
      </w:r>
      <w:r>
        <w:t>(</w:t>
      </w:r>
      <w:r w:rsidR="00B259B6" w:rsidRPr="009A2C9B">
        <w:t>SLU</w:t>
      </w:r>
      <w:r>
        <w:t>)</w:t>
      </w:r>
      <w:r w:rsidR="00B259B6" w:rsidRPr="009A2C9B">
        <w:t>, Sweden</w:t>
      </w:r>
    </w:p>
    <w:p w:rsidR="00B259B6" w:rsidRPr="009A2C9B" w:rsidRDefault="009A2C9B" w:rsidP="00B259B6">
      <w:pPr>
        <w:pStyle w:val="Stylestandard"/>
      </w:pPr>
      <w:r w:rsidRPr="00323913">
        <w:t>Institute for Biodiversity and Ecosystem Dynamics</w:t>
      </w:r>
      <w:r w:rsidRPr="009A2C9B">
        <w:t xml:space="preserve"> </w:t>
      </w:r>
      <w:r>
        <w:t>(</w:t>
      </w:r>
      <w:proofErr w:type="spellStart"/>
      <w:r w:rsidR="00B259B6" w:rsidRPr="009A2C9B">
        <w:t>UvA</w:t>
      </w:r>
      <w:proofErr w:type="spellEnd"/>
      <w:r>
        <w:t>)</w:t>
      </w:r>
      <w:r w:rsidR="00B259B6" w:rsidRPr="009A2C9B">
        <w:t>, Netherlands</w:t>
      </w:r>
    </w:p>
    <w:p w:rsidR="0079791B" w:rsidRDefault="009A2C9B" w:rsidP="009A2C9B">
      <w:pPr>
        <w:pStyle w:val="Stylestandard"/>
      </w:pPr>
      <w:proofErr w:type="spellStart"/>
      <w:r>
        <w:t>Stichting</w:t>
      </w:r>
      <w:proofErr w:type="spellEnd"/>
      <w:r>
        <w:t xml:space="preserve"> </w:t>
      </w:r>
      <w:proofErr w:type="spellStart"/>
      <w:r>
        <w:t>Wageningen</w:t>
      </w:r>
      <w:proofErr w:type="spellEnd"/>
      <w:r>
        <w:t xml:space="preserve"> Research, </w:t>
      </w:r>
      <w:r w:rsidR="00465683">
        <w:t>R</w:t>
      </w:r>
      <w:r>
        <w:t xml:space="preserve">esearch </w:t>
      </w:r>
      <w:r w:rsidR="00465683">
        <w:t>I</w:t>
      </w:r>
      <w:r>
        <w:t xml:space="preserve">nstitute </w:t>
      </w:r>
      <w:proofErr w:type="spellStart"/>
      <w:r>
        <w:t>Wageningen</w:t>
      </w:r>
      <w:proofErr w:type="spellEnd"/>
      <w:r>
        <w:t xml:space="preserve"> Plant Research (</w:t>
      </w:r>
      <w:r w:rsidR="00B259B6">
        <w:t>WUR</w:t>
      </w:r>
      <w:r>
        <w:t>)</w:t>
      </w:r>
      <w:r w:rsidR="00B259B6">
        <w:t>, Netherlands</w:t>
      </w:r>
    </w:p>
    <w:p w:rsidR="00254D36" w:rsidRDefault="00254D36" w:rsidP="009A2C9B">
      <w:pPr>
        <w:pStyle w:val="Stylesubheading"/>
      </w:pPr>
      <w:r>
        <w:t>Project website</w:t>
      </w:r>
    </w:p>
    <w:p w:rsidR="00254D36" w:rsidRDefault="00795F0C" w:rsidP="000F580D">
      <w:pPr>
        <w:pStyle w:val="Stylestandard"/>
      </w:pPr>
      <w:hyperlink r:id="rId14" w:history="1">
        <w:r w:rsidR="00323913" w:rsidRPr="00916082">
          <w:rPr>
            <w:rStyle w:val="Hyperlink"/>
          </w:rPr>
          <w:t>www.greenresilient.net</w:t>
        </w:r>
      </w:hyperlink>
    </w:p>
    <w:p w:rsidR="00323913" w:rsidRDefault="00323913" w:rsidP="000F580D">
      <w:pPr>
        <w:pStyle w:val="Stylestandard"/>
      </w:pPr>
    </w:p>
    <w:p w:rsidR="00323913" w:rsidRPr="00323913" w:rsidRDefault="00323913" w:rsidP="000F580D">
      <w:pPr>
        <w:pStyle w:val="Stylestandard"/>
        <w:rPr>
          <w:b/>
        </w:rPr>
      </w:pPr>
      <w:r w:rsidRPr="00323913">
        <w:rPr>
          <w:b/>
        </w:rPr>
        <w:t xml:space="preserve">About </w:t>
      </w:r>
      <w:r w:rsidR="00465683">
        <w:rPr>
          <w:b/>
        </w:rPr>
        <w:t>CORE</w:t>
      </w:r>
      <w:r w:rsidR="00465683" w:rsidRPr="00323913">
        <w:rPr>
          <w:b/>
        </w:rPr>
        <w:t xml:space="preserve"> </w:t>
      </w:r>
      <w:r w:rsidR="00465683">
        <w:rPr>
          <w:b/>
        </w:rPr>
        <w:t>O</w:t>
      </w:r>
      <w:r w:rsidRPr="00323913">
        <w:rPr>
          <w:b/>
        </w:rPr>
        <w:t>rganic</w:t>
      </w:r>
      <w:r w:rsidR="00465683">
        <w:rPr>
          <w:b/>
        </w:rPr>
        <w:t xml:space="preserve"> </w:t>
      </w:r>
      <w:proofErr w:type="spellStart"/>
      <w:r w:rsidR="00465683">
        <w:rPr>
          <w:b/>
        </w:rPr>
        <w:t>Cofund</w:t>
      </w:r>
      <w:proofErr w:type="spellEnd"/>
    </w:p>
    <w:p w:rsidR="00323913" w:rsidRPr="006C0839" w:rsidRDefault="00795F0C" w:rsidP="00465683">
      <w:pPr>
        <w:pStyle w:val="Stylestandard"/>
      </w:pPr>
      <w:hyperlink r:id="rId15" w:history="1">
        <w:r w:rsidR="00465683">
          <w:rPr>
            <w:rStyle w:val="Hyperlink"/>
          </w:rPr>
          <w:t>www.coreorganiccofund.org</w:t>
        </w:r>
      </w:hyperlink>
    </w:p>
    <w:sectPr w:rsidR="00323913" w:rsidRPr="006C0839" w:rsidSect="00DA7F78">
      <w:headerReference w:type="default" r:id="rId16"/>
      <w:footerReference w:type="default" r:id="rId17"/>
      <w:type w:val="continuous"/>
      <w:pgSz w:w="11906" w:h="16838" w:code="9"/>
      <w:pgMar w:top="1701" w:right="1701" w:bottom="2075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5F" w:rsidRDefault="0098595F" w:rsidP="00F53AA9">
      <w:pPr>
        <w:spacing w:after="0" w:line="240" w:lineRule="auto"/>
      </w:pPr>
      <w:r>
        <w:separator/>
      </w:r>
    </w:p>
    <w:p w:rsidR="0098595F" w:rsidRDefault="0098595F"/>
  </w:endnote>
  <w:endnote w:type="continuationSeparator" w:id="0">
    <w:p w:rsidR="0098595F" w:rsidRDefault="0098595F" w:rsidP="00F53AA9">
      <w:pPr>
        <w:spacing w:after="0" w:line="240" w:lineRule="auto"/>
      </w:pPr>
      <w:r>
        <w:continuationSeparator/>
      </w:r>
    </w:p>
    <w:p w:rsidR="0098595F" w:rsidRDefault="00985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CA" w:rsidRPr="00390C0F" w:rsidRDefault="00390C0F" w:rsidP="00132A56">
    <w:pPr>
      <w:pStyle w:val="Stylefooter"/>
      <w:rPr>
        <w:lang w:val="en-US"/>
      </w:rPr>
    </w:pPr>
    <w:proofErr w:type="spellStart"/>
    <w:r>
      <w:rPr>
        <w:lang w:val="en-US"/>
      </w:rPr>
      <w:t>Greenresilient</w:t>
    </w:r>
    <w:proofErr w:type="spellEnd"/>
    <w:r>
      <w:rPr>
        <w:lang w:val="en-US"/>
      </w:rPr>
      <w:t xml:space="preserve"> | </w:t>
    </w:r>
    <w:r w:rsidRPr="00390C0F">
      <w:rPr>
        <w:lang w:val="en-US"/>
      </w:rPr>
      <w:t>www.greenresilient.</w:t>
    </w:r>
    <w:r w:rsidR="00207DC4">
      <w:rPr>
        <w:lang w:val="en-US"/>
      </w:rPr>
      <w:t>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text" w:tblpX="-283" w:tblpY="1"/>
      <w:tblOverlap w:val="never"/>
      <w:tblW w:w="8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6265"/>
    </w:tblGrid>
    <w:tr w:rsidR="00B6200F" w:rsidRPr="00323913" w:rsidTr="006C5EFD">
      <w:trPr>
        <w:trHeight w:val="553"/>
      </w:trPr>
      <w:tc>
        <w:tcPr>
          <w:tcW w:w="2122" w:type="dxa"/>
          <w:shd w:val="clear" w:color="auto" w:fill="FFFFFF" w:themeFill="background1"/>
        </w:tcPr>
        <w:p w:rsidR="00B6200F" w:rsidRPr="006C5EFD" w:rsidRDefault="001F5A4F" w:rsidP="006C5EFD">
          <w:r w:rsidRPr="006C5EFD">
            <w:rPr>
              <w:noProof/>
              <w:lang w:eastAsia="de-CH"/>
            </w:rPr>
            <w:drawing>
              <wp:inline distT="0" distB="0" distL="0" distR="0">
                <wp:extent cx="1089660" cy="507365"/>
                <wp:effectExtent l="0" t="0" r="254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greenresili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5" w:type="dxa"/>
          <w:shd w:val="clear" w:color="auto" w:fill="FFFFFF" w:themeFill="background1"/>
          <w:vAlign w:val="bottom"/>
        </w:tcPr>
        <w:p w:rsidR="00B6200F" w:rsidRPr="00FF034E" w:rsidRDefault="00B6200F" w:rsidP="006C5EFD">
          <w:pPr>
            <w:pStyle w:val="Stylefooter"/>
          </w:pPr>
        </w:p>
      </w:tc>
    </w:tr>
  </w:tbl>
  <w:p w:rsidR="000F630F" w:rsidRPr="006C5EFD" w:rsidRDefault="000F630F" w:rsidP="000F630F">
    <w:pPr>
      <w:pStyle w:val="Stylepagenumber"/>
      <w:jc w:val="left"/>
      <w:rPr>
        <w:sz w:val="6"/>
      </w:rPr>
    </w:pPr>
  </w:p>
  <w:p w:rsidR="000F630F" w:rsidRDefault="000F630F" w:rsidP="009F49F4">
    <w:pPr>
      <w:pStyle w:val="Stylepagenumber"/>
      <w:rPr>
        <w:sz w:val="6"/>
      </w:rPr>
    </w:pPr>
  </w:p>
  <w:p w:rsidR="006C5EFD" w:rsidRDefault="006C5EFD" w:rsidP="009F49F4">
    <w:pPr>
      <w:pStyle w:val="Stylepagenumber"/>
      <w:rPr>
        <w:sz w:val="6"/>
      </w:rPr>
    </w:pPr>
  </w:p>
  <w:p w:rsidR="006C5EFD" w:rsidRPr="006C5EFD" w:rsidRDefault="006C5EFD" w:rsidP="009F49F4">
    <w:pPr>
      <w:pStyle w:val="Stylepagenumber"/>
      <w:rPr>
        <w:sz w:val="6"/>
      </w:rPr>
    </w:pPr>
  </w:p>
  <w:p w:rsidR="00B6200F" w:rsidRPr="009F49F4" w:rsidRDefault="00D9151C" w:rsidP="009F49F4">
    <w:pPr>
      <w:pStyle w:val="Stylepagenumber"/>
    </w:pPr>
    <w:r w:rsidRPr="009F49F4">
      <w:fldChar w:fldCharType="begin"/>
    </w:r>
    <w:r w:rsidR="00B6200F" w:rsidRPr="009F49F4">
      <w:instrText xml:space="preserve"> PAGE   \* MERGEFORMAT </w:instrText>
    </w:r>
    <w:r w:rsidRPr="009F49F4">
      <w:fldChar w:fldCharType="separate"/>
    </w:r>
    <w:r w:rsidR="00795F0C">
      <w:rPr>
        <w:noProof/>
      </w:rPr>
      <w:t>2</w:t>
    </w:r>
    <w:r w:rsidRPr="009F49F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5F" w:rsidRPr="00C56BE3" w:rsidRDefault="0098595F" w:rsidP="00C56BE3">
      <w:pPr>
        <w:pStyle w:val="Fuzeil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:rsidR="0098595F" w:rsidRDefault="0098595F" w:rsidP="00F53AA9">
      <w:pPr>
        <w:spacing w:after="0" w:line="240" w:lineRule="auto"/>
      </w:pPr>
      <w:r>
        <w:continuationSeparator/>
      </w:r>
    </w:p>
    <w:p w:rsidR="0098595F" w:rsidRPr="00A13620" w:rsidRDefault="0098595F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:rsidR="0098595F" w:rsidRDefault="00985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tblpX="-500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7522"/>
    </w:tblGrid>
    <w:tr w:rsidR="00D3325D" w:rsidTr="00F17B3C">
      <w:trPr>
        <w:trHeight w:val="559"/>
      </w:trPr>
      <w:tc>
        <w:tcPr>
          <w:tcW w:w="7522" w:type="dxa"/>
          <w:shd w:val="clear" w:color="auto" w:fill="FFFFFF" w:themeFill="background1"/>
        </w:tcPr>
        <w:p w:rsidR="00D3325D" w:rsidRPr="00635139" w:rsidRDefault="001B23A2" w:rsidP="00F17B3C">
          <w:pPr>
            <w:pStyle w:val="Stylestandard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443600" cy="669600"/>
                <wp:effectExtent l="0" t="0" r="4445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reenresili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60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40F05" w:rsidRPr="00D3325D" w:rsidRDefault="00C40F05" w:rsidP="00D332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FF" w:rsidRPr="007809F3" w:rsidRDefault="008B69FF" w:rsidP="007809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508C"/>
    <w:multiLevelType w:val="multilevel"/>
    <w:tmpl w:val="35F20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2677"/>
    <w:multiLevelType w:val="multilevel"/>
    <w:tmpl w:val="23141FB0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8A0EE6"/>
    <w:multiLevelType w:val="hybridMultilevel"/>
    <w:tmpl w:val="69C0628C"/>
    <w:lvl w:ilvl="0" w:tplc="A89285C6">
      <w:start w:val="1"/>
      <w:numFmt w:val="bullet"/>
      <w:pStyle w:val="Styletablebulletpoint"/>
      <w:lvlText w:val=""/>
      <w:lvlJc w:val="left"/>
      <w:pPr>
        <w:ind w:left="502" w:hanging="360"/>
      </w:pPr>
      <w:rPr>
        <w:rFonts w:ascii="Symbol" w:hAnsi="Symbol" w:hint="default"/>
        <w:color w:val="84C06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6861CE"/>
    <w:multiLevelType w:val="multilevel"/>
    <w:tmpl w:val="9BF45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6C8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B616B"/>
    <w:multiLevelType w:val="hybridMultilevel"/>
    <w:tmpl w:val="17BA7BA0"/>
    <w:lvl w:ilvl="0" w:tplc="99942C50">
      <w:start w:val="1"/>
      <w:numFmt w:val="bullet"/>
      <w:pStyle w:val="Style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06535A6"/>
    <w:multiLevelType w:val="hybridMultilevel"/>
    <w:tmpl w:val="3DBCDFB6"/>
    <w:lvl w:ilvl="0" w:tplc="8FF4FD4E">
      <w:start w:val="1"/>
      <w:numFmt w:val="decimal"/>
      <w:pStyle w:val="Stylenumbering"/>
      <w:lvlText w:val="%1."/>
      <w:lvlJc w:val="left"/>
      <w:pPr>
        <w:ind w:left="502" w:hanging="360"/>
      </w:pPr>
      <w:rPr>
        <w:rFonts w:hint="default"/>
        <w:b/>
        <w:i w:val="0"/>
        <w:color w:val="84C06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5CC3"/>
    <w:multiLevelType w:val="multilevel"/>
    <w:tmpl w:val="16063DCE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D4039"/>
    <w:multiLevelType w:val="multilevel"/>
    <w:tmpl w:val="227C7670"/>
    <w:lvl w:ilvl="0">
      <w:start w:val="1"/>
      <w:numFmt w:val="decimal"/>
      <w:pStyle w:val="Style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tyle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tyleheading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DC76BA"/>
    <w:multiLevelType w:val="hybridMultilevel"/>
    <w:tmpl w:val="F2B6C14A"/>
    <w:lvl w:ilvl="0" w:tplc="DE0AC2CE">
      <w:start w:val="1"/>
      <w:numFmt w:val="bullet"/>
      <w:pStyle w:val="Stylebulletpoint2"/>
      <w:lvlText w:val="-"/>
      <w:lvlJc w:val="left"/>
      <w:pPr>
        <w:ind w:left="644" w:hanging="360"/>
      </w:pPr>
      <w:rPr>
        <w:rFonts w:ascii="Sitka Text" w:hAnsi="Sitka Text" w:hint="default"/>
        <w:b w:val="0"/>
        <w:i w:val="0"/>
        <w:color w:val="84C064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524358"/>
    <w:multiLevelType w:val="hybridMultilevel"/>
    <w:tmpl w:val="8AF8F202"/>
    <w:lvl w:ilvl="0" w:tplc="E7D43B86">
      <w:start w:val="1"/>
      <w:numFmt w:val="bullet"/>
      <w:pStyle w:val="Stylebulletpoint"/>
      <w:lvlText w:val=""/>
      <w:lvlJc w:val="left"/>
      <w:pPr>
        <w:ind w:left="502" w:hanging="360"/>
      </w:pPr>
      <w:rPr>
        <w:rFonts w:ascii="Symbol" w:hAnsi="Symbol" w:hint="default"/>
        <w:color w:val="84C064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0FAC"/>
    <w:multiLevelType w:val="hybridMultilevel"/>
    <w:tmpl w:val="B3E85C4E"/>
    <w:lvl w:ilvl="0" w:tplc="D14CC8CA">
      <w:start w:val="1"/>
      <w:numFmt w:val="bullet"/>
      <w:pStyle w:val="Stylebulletpoint3"/>
      <w:lvlText w:val=""/>
      <w:lvlJc w:val="left"/>
      <w:pPr>
        <w:ind w:left="785" w:hanging="360"/>
      </w:pPr>
      <w:rPr>
        <w:rFonts w:ascii="Symbol" w:hAnsi="Symbol" w:hint="default"/>
        <w:color w:val="84C0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F7D73"/>
    <w:multiLevelType w:val="multilevel"/>
    <w:tmpl w:val="D762732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4C064"/>
        <w:em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Greenresilienttabelle1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zMTAzNjYxMbOwNDBQ0lEKTi0uzszPAykwqgUAg07cNCwAAAA="/>
  </w:docVars>
  <w:rsids>
    <w:rsidRoot w:val="008D48AD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7B56"/>
    <w:rsid w:val="00057FDF"/>
    <w:rsid w:val="00067685"/>
    <w:rsid w:val="00067FE6"/>
    <w:rsid w:val="00075EBB"/>
    <w:rsid w:val="000830CC"/>
    <w:rsid w:val="00085E77"/>
    <w:rsid w:val="000906C8"/>
    <w:rsid w:val="000913ED"/>
    <w:rsid w:val="00091449"/>
    <w:rsid w:val="00093488"/>
    <w:rsid w:val="000A34EE"/>
    <w:rsid w:val="000A5008"/>
    <w:rsid w:val="000B5156"/>
    <w:rsid w:val="000B603F"/>
    <w:rsid w:val="000E0988"/>
    <w:rsid w:val="000E704E"/>
    <w:rsid w:val="000F1EEB"/>
    <w:rsid w:val="000F580D"/>
    <w:rsid w:val="000F606D"/>
    <w:rsid w:val="000F630F"/>
    <w:rsid w:val="00104673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2583"/>
    <w:rsid w:val="00142ADA"/>
    <w:rsid w:val="00157634"/>
    <w:rsid w:val="00172F03"/>
    <w:rsid w:val="001754A7"/>
    <w:rsid w:val="0017775C"/>
    <w:rsid w:val="00177C7D"/>
    <w:rsid w:val="0018434A"/>
    <w:rsid w:val="001A5511"/>
    <w:rsid w:val="001B00DA"/>
    <w:rsid w:val="001B23A2"/>
    <w:rsid w:val="001C2E36"/>
    <w:rsid w:val="001D384F"/>
    <w:rsid w:val="001E0503"/>
    <w:rsid w:val="001E5CC0"/>
    <w:rsid w:val="001F2A31"/>
    <w:rsid w:val="001F2D90"/>
    <w:rsid w:val="001F5A4F"/>
    <w:rsid w:val="001F5EC9"/>
    <w:rsid w:val="002060C5"/>
    <w:rsid w:val="00207DC4"/>
    <w:rsid w:val="00211862"/>
    <w:rsid w:val="00211D24"/>
    <w:rsid w:val="0022019E"/>
    <w:rsid w:val="0022639B"/>
    <w:rsid w:val="00234D4E"/>
    <w:rsid w:val="00243CD2"/>
    <w:rsid w:val="00254D36"/>
    <w:rsid w:val="00260C48"/>
    <w:rsid w:val="00275170"/>
    <w:rsid w:val="00283108"/>
    <w:rsid w:val="00287A7D"/>
    <w:rsid w:val="0029084C"/>
    <w:rsid w:val="002925F1"/>
    <w:rsid w:val="002A043D"/>
    <w:rsid w:val="002A0EAE"/>
    <w:rsid w:val="002A2DA0"/>
    <w:rsid w:val="002A67BE"/>
    <w:rsid w:val="002B0E76"/>
    <w:rsid w:val="002B15CF"/>
    <w:rsid w:val="002C21C2"/>
    <w:rsid w:val="002C4163"/>
    <w:rsid w:val="002C45D4"/>
    <w:rsid w:val="002C4C51"/>
    <w:rsid w:val="002D40C0"/>
    <w:rsid w:val="002D6D05"/>
    <w:rsid w:val="00301BAF"/>
    <w:rsid w:val="003028E6"/>
    <w:rsid w:val="0031433F"/>
    <w:rsid w:val="00323913"/>
    <w:rsid w:val="00323AD9"/>
    <w:rsid w:val="00325710"/>
    <w:rsid w:val="003260B8"/>
    <w:rsid w:val="00327146"/>
    <w:rsid w:val="00327CBB"/>
    <w:rsid w:val="00331099"/>
    <w:rsid w:val="003363A4"/>
    <w:rsid w:val="003433FA"/>
    <w:rsid w:val="003504D3"/>
    <w:rsid w:val="003525E0"/>
    <w:rsid w:val="00360F48"/>
    <w:rsid w:val="00362096"/>
    <w:rsid w:val="0036404A"/>
    <w:rsid w:val="003706C6"/>
    <w:rsid w:val="003742DE"/>
    <w:rsid w:val="003744E7"/>
    <w:rsid w:val="003823FC"/>
    <w:rsid w:val="00390C0F"/>
    <w:rsid w:val="00391961"/>
    <w:rsid w:val="003959C5"/>
    <w:rsid w:val="003968D9"/>
    <w:rsid w:val="003A1934"/>
    <w:rsid w:val="003A3703"/>
    <w:rsid w:val="003C3051"/>
    <w:rsid w:val="003C481F"/>
    <w:rsid w:val="003C6700"/>
    <w:rsid w:val="003C6CCA"/>
    <w:rsid w:val="003D43D9"/>
    <w:rsid w:val="003D64B2"/>
    <w:rsid w:val="003D75BF"/>
    <w:rsid w:val="003E15E0"/>
    <w:rsid w:val="003E1F27"/>
    <w:rsid w:val="003F58F1"/>
    <w:rsid w:val="003F5DB9"/>
    <w:rsid w:val="00422FF3"/>
    <w:rsid w:val="004238FF"/>
    <w:rsid w:val="00434265"/>
    <w:rsid w:val="004558D9"/>
    <w:rsid w:val="00463450"/>
    <w:rsid w:val="00465683"/>
    <w:rsid w:val="00474DFB"/>
    <w:rsid w:val="0048588E"/>
    <w:rsid w:val="0048723F"/>
    <w:rsid w:val="00492071"/>
    <w:rsid w:val="00493328"/>
    <w:rsid w:val="004942B0"/>
    <w:rsid w:val="004A0A74"/>
    <w:rsid w:val="004A1B1E"/>
    <w:rsid w:val="004A2AF2"/>
    <w:rsid w:val="004A3360"/>
    <w:rsid w:val="004A3395"/>
    <w:rsid w:val="004A4423"/>
    <w:rsid w:val="004A597B"/>
    <w:rsid w:val="004A6D1D"/>
    <w:rsid w:val="004B163B"/>
    <w:rsid w:val="004B7D04"/>
    <w:rsid w:val="004C4067"/>
    <w:rsid w:val="004C42C1"/>
    <w:rsid w:val="004D1FE7"/>
    <w:rsid w:val="004D38D0"/>
    <w:rsid w:val="004D693E"/>
    <w:rsid w:val="004E49B1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40DAE"/>
    <w:rsid w:val="00556F72"/>
    <w:rsid w:val="00557E51"/>
    <w:rsid w:val="00560D1B"/>
    <w:rsid w:val="005661D1"/>
    <w:rsid w:val="0057094A"/>
    <w:rsid w:val="00574D60"/>
    <w:rsid w:val="00582AE3"/>
    <w:rsid w:val="0058360E"/>
    <w:rsid w:val="0059401F"/>
    <w:rsid w:val="00594DB4"/>
    <w:rsid w:val="0059702E"/>
    <w:rsid w:val="005971E4"/>
    <w:rsid w:val="005B08B1"/>
    <w:rsid w:val="005B4C01"/>
    <w:rsid w:val="005B534E"/>
    <w:rsid w:val="005C23BC"/>
    <w:rsid w:val="005D4908"/>
    <w:rsid w:val="005D728C"/>
    <w:rsid w:val="005E186F"/>
    <w:rsid w:val="005E2D2F"/>
    <w:rsid w:val="005F4D32"/>
    <w:rsid w:val="005F5927"/>
    <w:rsid w:val="00603D4A"/>
    <w:rsid w:val="006072C6"/>
    <w:rsid w:val="00614CD4"/>
    <w:rsid w:val="00626084"/>
    <w:rsid w:val="00635139"/>
    <w:rsid w:val="006410F4"/>
    <w:rsid w:val="00641FB6"/>
    <w:rsid w:val="006450B3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8669E"/>
    <w:rsid w:val="00694B9E"/>
    <w:rsid w:val="00695811"/>
    <w:rsid w:val="006A2C71"/>
    <w:rsid w:val="006B29C2"/>
    <w:rsid w:val="006C0839"/>
    <w:rsid w:val="006C103B"/>
    <w:rsid w:val="006C39FF"/>
    <w:rsid w:val="006C5EFD"/>
    <w:rsid w:val="006D3817"/>
    <w:rsid w:val="006E612A"/>
    <w:rsid w:val="006E62F9"/>
    <w:rsid w:val="006E79BE"/>
    <w:rsid w:val="006F0C91"/>
    <w:rsid w:val="006F1412"/>
    <w:rsid w:val="006F327D"/>
    <w:rsid w:val="006F386B"/>
    <w:rsid w:val="006F6229"/>
    <w:rsid w:val="006F6E08"/>
    <w:rsid w:val="006F741E"/>
    <w:rsid w:val="007015D6"/>
    <w:rsid w:val="007037E7"/>
    <w:rsid w:val="00715221"/>
    <w:rsid w:val="00725651"/>
    <w:rsid w:val="007304A4"/>
    <w:rsid w:val="00731AA2"/>
    <w:rsid w:val="007364F5"/>
    <w:rsid w:val="0074260D"/>
    <w:rsid w:val="00754508"/>
    <w:rsid w:val="00754734"/>
    <w:rsid w:val="007644AA"/>
    <w:rsid w:val="00764841"/>
    <w:rsid w:val="00764E69"/>
    <w:rsid w:val="00780789"/>
    <w:rsid w:val="007809F3"/>
    <w:rsid w:val="00793238"/>
    <w:rsid w:val="00795F0C"/>
    <w:rsid w:val="0079791B"/>
    <w:rsid w:val="007A051D"/>
    <w:rsid w:val="007A0D20"/>
    <w:rsid w:val="007A1A4D"/>
    <w:rsid w:val="007A1B3F"/>
    <w:rsid w:val="007A7AA0"/>
    <w:rsid w:val="007B2437"/>
    <w:rsid w:val="007B5F07"/>
    <w:rsid w:val="007C064B"/>
    <w:rsid w:val="007C48AC"/>
    <w:rsid w:val="007D1C25"/>
    <w:rsid w:val="007E0DEB"/>
    <w:rsid w:val="007E3F22"/>
    <w:rsid w:val="007E66EA"/>
    <w:rsid w:val="007F2F2A"/>
    <w:rsid w:val="00804C81"/>
    <w:rsid w:val="00814ABC"/>
    <w:rsid w:val="008267F6"/>
    <w:rsid w:val="00834825"/>
    <w:rsid w:val="00842B72"/>
    <w:rsid w:val="0084783C"/>
    <w:rsid w:val="008613DC"/>
    <w:rsid w:val="00862B9D"/>
    <w:rsid w:val="0086327D"/>
    <w:rsid w:val="0086453D"/>
    <w:rsid w:val="00872371"/>
    <w:rsid w:val="00873423"/>
    <w:rsid w:val="0087536F"/>
    <w:rsid w:val="00875AD5"/>
    <w:rsid w:val="00882C73"/>
    <w:rsid w:val="008943A1"/>
    <w:rsid w:val="008B3567"/>
    <w:rsid w:val="008B69FF"/>
    <w:rsid w:val="008C6F44"/>
    <w:rsid w:val="008D0C6C"/>
    <w:rsid w:val="008D166A"/>
    <w:rsid w:val="008D48AD"/>
    <w:rsid w:val="008E7C02"/>
    <w:rsid w:val="008F0AA2"/>
    <w:rsid w:val="008F4410"/>
    <w:rsid w:val="008F5367"/>
    <w:rsid w:val="008F7A48"/>
    <w:rsid w:val="00904597"/>
    <w:rsid w:val="00905527"/>
    <w:rsid w:val="009109C1"/>
    <w:rsid w:val="00911AF0"/>
    <w:rsid w:val="0091290E"/>
    <w:rsid w:val="009272D9"/>
    <w:rsid w:val="00927F28"/>
    <w:rsid w:val="00931EBD"/>
    <w:rsid w:val="00942997"/>
    <w:rsid w:val="00944028"/>
    <w:rsid w:val="009441CC"/>
    <w:rsid w:val="0094582F"/>
    <w:rsid w:val="00962466"/>
    <w:rsid w:val="009669B5"/>
    <w:rsid w:val="00971452"/>
    <w:rsid w:val="00971708"/>
    <w:rsid w:val="009759CB"/>
    <w:rsid w:val="0097743E"/>
    <w:rsid w:val="009832A7"/>
    <w:rsid w:val="0098595F"/>
    <w:rsid w:val="00986F71"/>
    <w:rsid w:val="009A000C"/>
    <w:rsid w:val="009A2C9B"/>
    <w:rsid w:val="009A4744"/>
    <w:rsid w:val="009A5444"/>
    <w:rsid w:val="009B0393"/>
    <w:rsid w:val="009B32BF"/>
    <w:rsid w:val="009B4687"/>
    <w:rsid w:val="009B70AD"/>
    <w:rsid w:val="009C0B90"/>
    <w:rsid w:val="009C10E6"/>
    <w:rsid w:val="009C74DF"/>
    <w:rsid w:val="009F3A19"/>
    <w:rsid w:val="009F49F4"/>
    <w:rsid w:val="009F6B19"/>
    <w:rsid w:val="00A033E7"/>
    <w:rsid w:val="00A03FB8"/>
    <w:rsid w:val="00A135C6"/>
    <w:rsid w:val="00A13620"/>
    <w:rsid w:val="00A34330"/>
    <w:rsid w:val="00A35EF3"/>
    <w:rsid w:val="00A44A9D"/>
    <w:rsid w:val="00A52A8C"/>
    <w:rsid w:val="00A55440"/>
    <w:rsid w:val="00A55F84"/>
    <w:rsid w:val="00A57050"/>
    <w:rsid w:val="00A81D3E"/>
    <w:rsid w:val="00A81F09"/>
    <w:rsid w:val="00A82179"/>
    <w:rsid w:val="00A86575"/>
    <w:rsid w:val="00A913EE"/>
    <w:rsid w:val="00A976D2"/>
    <w:rsid w:val="00AA28E8"/>
    <w:rsid w:val="00AA295A"/>
    <w:rsid w:val="00AA4F84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4883"/>
    <w:rsid w:val="00B05E5E"/>
    <w:rsid w:val="00B070E3"/>
    <w:rsid w:val="00B114E6"/>
    <w:rsid w:val="00B12D63"/>
    <w:rsid w:val="00B135D0"/>
    <w:rsid w:val="00B14911"/>
    <w:rsid w:val="00B169A5"/>
    <w:rsid w:val="00B205E6"/>
    <w:rsid w:val="00B20FCF"/>
    <w:rsid w:val="00B256F6"/>
    <w:rsid w:val="00B259B6"/>
    <w:rsid w:val="00B3263A"/>
    <w:rsid w:val="00B32F44"/>
    <w:rsid w:val="00B3345A"/>
    <w:rsid w:val="00B419DF"/>
    <w:rsid w:val="00B4354D"/>
    <w:rsid w:val="00B60B13"/>
    <w:rsid w:val="00B6200F"/>
    <w:rsid w:val="00B70F27"/>
    <w:rsid w:val="00B746C6"/>
    <w:rsid w:val="00B878F0"/>
    <w:rsid w:val="00B96CE7"/>
    <w:rsid w:val="00BA4100"/>
    <w:rsid w:val="00BB0157"/>
    <w:rsid w:val="00BB1082"/>
    <w:rsid w:val="00BB2F6B"/>
    <w:rsid w:val="00BB6309"/>
    <w:rsid w:val="00BC0925"/>
    <w:rsid w:val="00BC2586"/>
    <w:rsid w:val="00BE021F"/>
    <w:rsid w:val="00BE27B4"/>
    <w:rsid w:val="00BE57EF"/>
    <w:rsid w:val="00BE6F09"/>
    <w:rsid w:val="00BE70DB"/>
    <w:rsid w:val="00BF6B01"/>
    <w:rsid w:val="00BF6B78"/>
    <w:rsid w:val="00C11136"/>
    <w:rsid w:val="00C14AA4"/>
    <w:rsid w:val="00C24B60"/>
    <w:rsid w:val="00C34154"/>
    <w:rsid w:val="00C40F05"/>
    <w:rsid w:val="00C543EA"/>
    <w:rsid w:val="00C56BE3"/>
    <w:rsid w:val="00C61B69"/>
    <w:rsid w:val="00C6354F"/>
    <w:rsid w:val="00C725B7"/>
    <w:rsid w:val="00C73E52"/>
    <w:rsid w:val="00C8019F"/>
    <w:rsid w:val="00C91487"/>
    <w:rsid w:val="00C95F60"/>
    <w:rsid w:val="00CD4857"/>
    <w:rsid w:val="00CE1D16"/>
    <w:rsid w:val="00CE7378"/>
    <w:rsid w:val="00CF56AA"/>
    <w:rsid w:val="00CF7113"/>
    <w:rsid w:val="00D0342F"/>
    <w:rsid w:val="00D15183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77704"/>
    <w:rsid w:val="00D833FA"/>
    <w:rsid w:val="00D9151C"/>
    <w:rsid w:val="00D91954"/>
    <w:rsid w:val="00DA5E8F"/>
    <w:rsid w:val="00DA7F78"/>
    <w:rsid w:val="00DB4AC0"/>
    <w:rsid w:val="00DC49C6"/>
    <w:rsid w:val="00DC5754"/>
    <w:rsid w:val="00DD0E21"/>
    <w:rsid w:val="00DD1934"/>
    <w:rsid w:val="00DE3783"/>
    <w:rsid w:val="00E04216"/>
    <w:rsid w:val="00E12F1C"/>
    <w:rsid w:val="00E21A5F"/>
    <w:rsid w:val="00E32B51"/>
    <w:rsid w:val="00E334F1"/>
    <w:rsid w:val="00E433A3"/>
    <w:rsid w:val="00E441FD"/>
    <w:rsid w:val="00E442F0"/>
    <w:rsid w:val="00E45FD4"/>
    <w:rsid w:val="00E62E0F"/>
    <w:rsid w:val="00E62E9A"/>
    <w:rsid w:val="00E65C3F"/>
    <w:rsid w:val="00E73CD4"/>
    <w:rsid w:val="00E7404F"/>
    <w:rsid w:val="00E8625A"/>
    <w:rsid w:val="00EA7891"/>
    <w:rsid w:val="00EB00C1"/>
    <w:rsid w:val="00EB77F0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1C15"/>
    <w:rsid w:val="00F13605"/>
    <w:rsid w:val="00F15FE4"/>
    <w:rsid w:val="00F165E6"/>
    <w:rsid w:val="00F166B1"/>
    <w:rsid w:val="00F17B3C"/>
    <w:rsid w:val="00F2360A"/>
    <w:rsid w:val="00F246D0"/>
    <w:rsid w:val="00F43CCC"/>
    <w:rsid w:val="00F45589"/>
    <w:rsid w:val="00F53AA9"/>
    <w:rsid w:val="00F567F2"/>
    <w:rsid w:val="00F57A1F"/>
    <w:rsid w:val="00F6097D"/>
    <w:rsid w:val="00F630AC"/>
    <w:rsid w:val="00F6745D"/>
    <w:rsid w:val="00F854E5"/>
    <w:rsid w:val="00F87621"/>
    <w:rsid w:val="00FA3313"/>
    <w:rsid w:val="00FA5065"/>
    <w:rsid w:val="00FB3A5C"/>
    <w:rsid w:val="00FB5A9D"/>
    <w:rsid w:val="00FB624C"/>
    <w:rsid w:val="00FC62B3"/>
    <w:rsid w:val="00FC7E08"/>
    <w:rsid w:val="00FD0A30"/>
    <w:rsid w:val="00FD55B0"/>
    <w:rsid w:val="00FD7FBE"/>
    <w:rsid w:val="00FE01B8"/>
    <w:rsid w:val="00FE12D4"/>
    <w:rsid w:val="00FF034E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DAB8D32"/>
  <w15:docId w15:val="{600961A1-7EE0-4AA3-B065-A23E7D4E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aliases w:val="FiBL_tabelle_2"/>
    <w:basedOn w:val="NormaleTabelle"/>
    <w:uiPriority w:val="39"/>
    <w:rsid w:val="007304A4"/>
    <w:pPr>
      <w:spacing w:after="0" w:line="240" w:lineRule="auto"/>
    </w:pPr>
    <w:rPr>
      <w:rFonts w:ascii="Gill Sans MT" w:hAnsi="Gill Sans MT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F2"/>
    </w:tcPr>
  </w:style>
  <w:style w:type="paragraph" w:customStyle="1" w:styleId="Stylestandard">
    <w:name w:val="Style_standard"/>
    <w:qFormat/>
    <w:rsid w:val="00327146"/>
    <w:pPr>
      <w:spacing w:after="120" w:line="280" w:lineRule="atLeast"/>
      <w:jc w:val="both"/>
    </w:pPr>
    <w:rPr>
      <w:lang w:val="en-GB"/>
    </w:rPr>
  </w:style>
  <w:style w:type="paragraph" w:customStyle="1" w:styleId="Stylepagenumber">
    <w:name w:val="Style_page_number"/>
    <w:basedOn w:val="Stylefooter"/>
    <w:qFormat/>
    <w:rsid w:val="009F49F4"/>
    <w:pPr>
      <w:jc w:val="right"/>
    </w:pPr>
    <w:rPr>
      <w:sz w:val="20"/>
    </w:rPr>
  </w:style>
  <w:style w:type="paragraph" w:customStyle="1" w:styleId="Styletitle20">
    <w:name w:val="Style_title_20"/>
    <w:basedOn w:val="Stylestandard"/>
    <w:qFormat/>
    <w:rsid w:val="00327146"/>
    <w:pPr>
      <w:spacing w:line="580" w:lineRule="atLeast"/>
      <w:jc w:val="left"/>
    </w:pPr>
    <w:rPr>
      <w:rFonts w:ascii="Calibri" w:hAnsi="Calibri"/>
      <w:b/>
      <w:sz w:val="40"/>
      <w:szCs w:val="50"/>
    </w:rPr>
  </w:style>
  <w:style w:type="paragraph" w:customStyle="1" w:styleId="Stylefooter">
    <w:name w:val="Style_footer"/>
    <w:basedOn w:val="Standard"/>
    <w:qFormat/>
    <w:rsid w:val="006C5EFD"/>
    <w:pPr>
      <w:widowControl w:val="0"/>
      <w:autoSpaceDE w:val="0"/>
      <w:autoSpaceDN w:val="0"/>
      <w:spacing w:after="60" w:line="240" w:lineRule="auto"/>
    </w:pPr>
    <w:rPr>
      <w:rFonts w:ascii="Calibri" w:eastAsia="Sitka Text" w:hAnsi="Calibri" w:cs="Sitka Text"/>
      <w:color w:val="231F20"/>
      <w:w w:val="105"/>
      <w:sz w:val="18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Stylebulletpoint">
    <w:name w:val="Style_bulletpoint"/>
    <w:basedOn w:val="Stylestandard"/>
    <w:qFormat/>
    <w:rsid w:val="00390C0F"/>
    <w:pPr>
      <w:numPr>
        <w:numId w:val="1"/>
      </w:numPr>
      <w:spacing w:before="40" w:after="40"/>
      <w:jc w:val="left"/>
    </w:pPr>
  </w:style>
  <w:style w:type="paragraph" w:customStyle="1" w:styleId="Stylebulletpoint2">
    <w:name w:val="Style_bulletpoint_2"/>
    <w:basedOn w:val="Stylebulletpoint"/>
    <w:qFormat/>
    <w:rsid w:val="00390C0F"/>
    <w:pPr>
      <w:numPr>
        <w:numId w:val="4"/>
      </w:numPr>
    </w:pPr>
  </w:style>
  <w:style w:type="paragraph" w:customStyle="1" w:styleId="Stylebulletpoint3">
    <w:name w:val="Style_bulletpoint_3"/>
    <w:basedOn w:val="Stylebulletpoint"/>
    <w:qFormat/>
    <w:rsid w:val="00050429"/>
    <w:pPr>
      <w:numPr>
        <w:numId w:val="14"/>
      </w:numPr>
    </w:pPr>
  </w:style>
  <w:style w:type="paragraph" w:customStyle="1" w:styleId="Stylenumbering">
    <w:name w:val="Style_numbering"/>
    <w:basedOn w:val="Stylestandard"/>
    <w:qFormat/>
    <w:rsid w:val="00390C0F"/>
    <w:pPr>
      <w:numPr>
        <w:numId w:val="3"/>
      </w:numPr>
      <w:spacing w:after="240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Stylesubtitle13">
    <w:name w:val="Style_subtitle_13"/>
    <w:basedOn w:val="Stylestandard"/>
    <w:qFormat/>
    <w:rsid w:val="00327146"/>
    <w:pPr>
      <w:spacing w:line="400" w:lineRule="atLeast"/>
      <w:jc w:val="left"/>
    </w:pPr>
    <w:rPr>
      <w:rFonts w:ascii="Calibri" w:hAnsi="Calibri"/>
      <w:b/>
      <w:sz w:val="26"/>
      <w:szCs w:val="26"/>
    </w:rPr>
  </w:style>
  <w:style w:type="paragraph" w:customStyle="1" w:styleId="Styleheading1">
    <w:name w:val="Style_heading_1"/>
    <w:basedOn w:val="berschrift1"/>
    <w:next w:val="Stylestandard"/>
    <w:qFormat/>
    <w:rsid w:val="001E0503"/>
    <w:pPr>
      <w:numPr>
        <w:numId w:val="6"/>
      </w:numPr>
      <w:spacing w:before="360" w:after="120" w:line="300" w:lineRule="atLeast"/>
      <w:ind w:left="862" w:hanging="862"/>
    </w:pPr>
    <w:rPr>
      <w:rFonts w:ascii="Calibri" w:hAnsi="Calibri"/>
      <w:b/>
      <w:color w:val="000000" w:themeColor="text1"/>
      <w:sz w:val="28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2">
    <w:name w:val="Style_heading_2"/>
    <w:basedOn w:val="Styleheading1"/>
    <w:next w:val="Stylestandard"/>
    <w:qFormat/>
    <w:rsid w:val="00B4354D"/>
    <w:pPr>
      <w:numPr>
        <w:ilvl w:val="1"/>
      </w:numPr>
      <w:spacing w:line="280" w:lineRule="atLeast"/>
      <w:ind w:left="862" w:hanging="862"/>
    </w:pPr>
    <w:rPr>
      <w:sz w:val="24"/>
    </w:rPr>
  </w:style>
  <w:style w:type="paragraph" w:customStyle="1" w:styleId="Styleheading3">
    <w:name w:val="Style_heading_3"/>
    <w:basedOn w:val="Styleheading2"/>
    <w:qFormat/>
    <w:rsid w:val="00B4354D"/>
    <w:pPr>
      <w:numPr>
        <w:ilvl w:val="2"/>
      </w:numPr>
      <w:ind w:left="862" w:hanging="862"/>
    </w:pPr>
    <w:rPr>
      <w:sz w:val="22"/>
    </w:rPr>
  </w:style>
  <w:style w:type="paragraph" w:customStyle="1" w:styleId="Stylefootnote">
    <w:name w:val="Style_footnote"/>
    <w:basedOn w:val="Standard"/>
    <w:qFormat/>
    <w:rsid w:val="00390C0F"/>
    <w:pPr>
      <w:spacing w:after="0" w:line="240" w:lineRule="auto"/>
    </w:pPr>
    <w:rPr>
      <w:rFonts w:ascii="Calibri" w:hAnsi="Calibri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Styletabletext">
    <w:name w:val="Style_table_text"/>
    <w:basedOn w:val="Stylestandard"/>
    <w:qFormat/>
    <w:rsid w:val="00390C0F"/>
    <w:pPr>
      <w:jc w:val="left"/>
    </w:pPr>
    <w:rPr>
      <w:rFonts w:ascii="Calibri" w:hAnsi="Calibri"/>
    </w:rPr>
  </w:style>
  <w:style w:type="table" w:customStyle="1" w:styleId="Listentabelle7farbigAkzent61">
    <w:name w:val="Listentabelle 7 farbig – Akzent 61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eenresilienttabelle1">
    <w:name w:val="Greenresilient_tabelle_1"/>
    <w:basedOn w:val="NormaleTabelle"/>
    <w:uiPriority w:val="99"/>
    <w:rsid w:val="006C5EFD"/>
    <w:pPr>
      <w:spacing w:after="0" w:line="240" w:lineRule="auto"/>
    </w:pPr>
    <w:rPr>
      <w:rFonts w:ascii="Gill Sans MT" w:hAnsi="Gill Sans MT"/>
    </w:rPr>
    <w:tblPr>
      <w:tblBorders>
        <w:top w:val="single" w:sz="4" w:space="0" w:color="84C064"/>
        <w:left w:val="single" w:sz="4" w:space="0" w:color="84C064"/>
        <w:bottom w:val="single" w:sz="4" w:space="0" w:color="84C064"/>
        <w:right w:val="single" w:sz="4" w:space="0" w:color="84C064"/>
        <w:insideH w:val="single" w:sz="4" w:space="0" w:color="84C064"/>
        <w:insideV w:val="single" w:sz="4" w:space="0" w:color="84C064"/>
      </w:tblBorders>
      <w:tblCellMar>
        <w:top w:w="108" w:type="dxa"/>
        <w:bottom w:w="108" w:type="dxa"/>
      </w:tblCellMar>
    </w:tblPr>
    <w:tcPr>
      <w:shd w:val="clear" w:color="auto" w:fill="FFFFFF" w:themeFill="background1"/>
    </w:tcPr>
  </w:style>
  <w:style w:type="table" w:customStyle="1" w:styleId="EinfacheTabelle51">
    <w:name w:val="Einfache Tabelle 51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tabletitle">
    <w:name w:val="Style_table_title"/>
    <w:basedOn w:val="Stylestandard"/>
    <w:next w:val="Stylestandard"/>
    <w:qFormat/>
    <w:rsid w:val="00390C0F"/>
    <w:pPr>
      <w:spacing w:before="200" w:line="240" w:lineRule="auto"/>
      <w:jc w:val="left"/>
    </w:pPr>
    <w:rPr>
      <w:rFonts w:ascii="Calibri" w:hAnsi="Calibri"/>
      <w:b/>
    </w:rPr>
  </w:style>
  <w:style w:type="paragraph" w:customStyle="1" w:styleId="Stylecaptionimage">
    <w:name w:val="Style_caption_image"/>
    <w:basedOn w:val="Stylestandard"/>
    <w:next w:val="Stylestandard"/>
    <w:qFormat/>
    <w:rsid w:val="00327146"/>
    <w:pPr>
      <w:spacing w:before="120" w:after="200" w:line="240" w:lineRule="auto"/>
      <w:jc w:val="left"/>
    </w:pPr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Stylestandard"/>
    <w:next w:val="Style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Style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Stylereferences">
    <w:name w:val="Style_references"/>
    <w:basedOn w:val="Stylestandard"/>
    <w:qFormat/>
    <w:rsid w:val="00731AA2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Styleannotationbulletpoint">
    <w:name w:val="Style_annotation_bulletpoint"/>
    <w:basedOn w:val="Stylebulletpoint"/>
    <w:qFormat/>
    <w:rsid w:val="001E0503"/>
    <w:pPr>
      <w:numPr>
        <w:numId w:val="8"/>
      </w:numPr>
      <w:pBdr>
        <w:top w:val="single" w:sz="24" w:space="1" w:color="E4EFDD"/>
        <w:left w:val="single" w:sz="24" w:space="4" w:color="E4EFDD"/>
        <w:bottom w:val="single" w:sz="24" w:space="1" w:color="E4EFDD"/>
        <w:right w:val="single" w:sz="24" w:space="4" w:color="E4EFDD"/>
      </w:pBdr>
      <w:shd w:val="clear" w:color="auto" w:fill="E4EFDD"/>
      <w:ind w:left="426" w:right="170" w:hanging="284"/>
    </w:pPr>
    <w:rPr>
      <w:rFonts w:ascii="Calibri" w:hAnsi="Calibri"/>
    </w:rPr>
  </w:style>
  <w:style w:type="paragraph" w:customStyle="1" w:styleId="Styleannotation">
    <w:name w:val="Style_annotation"/>
    <w:basedOn w:val="Stylestandard"/>
    <w:qFormat/>
    <w:rsid w:val="001E0503"/>
    <w:pPr>
      <w:pBdr>
        <w:top w:val="single" w:sz="24" w:space="1" w:color="E4EFDD"/>
        <w:left w:val="single" w:sz="24" w:space="4" w:color="E4EFDD"/>
        <w:bottom w:val="single" w:sz="24" w:space="1" w:color="E4EFDD"/>
        <w:right w:val="single" w:sz="24" w:space="4" w:color="E4EFDD"/>
      </w:pBdr>
      <w:shd w:val="clear" w:color="auto" w:fill="E4EFDD"/>
      <w:ind w:left="142" w:right="170"/>
      <w:jc w:val="left"/>
    </w:pPr>
    <w:rPr>
      <w:rFonts w:ascii="Calibri" w:hAnsi="Calibri"/>
    </w:rPr>
  </w:style>
  <w:style w:type="paragraph" w:customStyle="1" w:styleId="FiBLsource">
    <w:name w:val="FiBL_source"/>
    <w:basedOn w:val="Stylestandard"/>
    <w:next w:val="Stylestandard"/>
    <w:qFormat/>
    <w:rsid w:val="00731AA2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Stylesubheading">
    <w:name w:val="Style_subheading"/>
    <w:basedOn w:val="Stylestandard"/>
    <w:next w:val="Stylestandard"/>
    <w:qFormat/>
    <w:rsid w:val="00390C0F"/>
    <w:pPr>
      <w:spacing w:before="360"/>
      <w:jc w:val="left"/>
    </w:pPr>
    <w:rPr>
      <w:rFonts w:ascii="Calibri" w:hAnsi="Calibri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Styletitle11">
    <w:name w:val="Style_title_11"/>
    <w:basedOn w:val="Stylesubtitle13"/>
    <w:qFormat/>
    <w:rsid w:val="00327146"/>
    <w:pPr>
      <w:spacing w:after="240"/>
    </w:pPr>
    <w:rPr>
      <w:b w:val="0"/>
      <w:sz w:val="22"/>
    </w:rPr>
  </w:style>
  <w:style w:type="paragraph" w:customStyle="1" w:styleId="Styletablefirstrow">
    <w:name w:val="Style_table_firstrow"/>
    <w:basedOn w:val="Styletabletext"/>
    <w:qFormat/>
    <w:rsid w:val="00390C0F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Styletablebulletpoint">
    <w:name w:val="Style_table_bulletpoint"/>
    <w:basedOn w:val="Styletabletext"/>
    <w:qFormat/>
    <w:rsid w:val="004A0A74"/>
    <w:pPr>
      <w:numPr>
        <w:numId w:val="10"/>
      </w:numPr>
      <w:spacing w:after="10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90C0F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0F580D"/>
    <w:pPr>
      <w:spacing w:after="0" w:line="280" w:lineRule="exact"/>
      <w:ind w:left="720"/>
    </w:pPr>
    <w:rPr>
      <w:rFonts w:ascii="Times New Roman" w:eastAsia="Times New Roman" w:hAnsi="Times New Roman" w:cs="Times New Roman"/>
      <w:lang w:val="da-DK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79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79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79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79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791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15221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465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tecr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projects.au.dk/coreorganiccofun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eenresilient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a2fabccaaab7180d159a4bacf9c1e384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88aa92db2691addf499cd8861c3eaad8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Bericht</Kategorie>
    <Sprache xmlns="dd18740c-b141-4d05-9751-e9f3dcf7e76f">Englisch</Sprache>
    <FiBL_x002d_Standort xmlns="926ccd4c-651f-4ccc-af87-3950eef9fdad">FiBL CH</FiBL_x002d_Standort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E651-EEDB-4D1C-842E-F10A752A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FE3B6-79FD-496C-84CC-53FC49971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C6C75-62C4-420A-9D74-50F660D9B7B6}">
  <ds:schemaRefs>
    <ds:schemaRef ds:uri="http://purl.org/dc/elements/1.1/"/>
    <ds:schemaRef ds:uri="dd18740c-b141-4d05-9751-e9f3dcf7e76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6ccd4c-651f-4ccc-af87-3950eef9fda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B17806-C606-49B2-AE64-BA6537F0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3928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Media release "Designing resilient organic greenhouse production systems for Europe – New project started"</vt:lpstr>
      <vt:lpstr>Report template English, short version</vt:lpstr>
      <vt:lpstr>Report template English, short version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"Designing resilient organic greenhouse production systems for Europe – New project started"</dc:title>
  <dc:creator>Basler Andreas</dc:creator>
  <cp:lastModifiedBy>Basler Andreas</cp:lastModifiedBy>
  <cp:revision>7</cp:revision>
  <cp:lastPrinted>2018-04-18T11:06:00Z</cp:lastPrinted>
  <dcterms:created xsi:type="dcterms:W3CDTF">2018-04-17T14:55:00Z</dcterms:created>
  <dcterms:modified xsi:type="dcterms:W3CDTF">2018-04-18T11:06:00Z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